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0" w:rsidRPr="00262EE0" w:rsidRDefault="00262EE0" w:rsidP="00262EE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262EE0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62EE0" w:rsidRPr="00262EE0" w:rsidRDefault="00262EE0" w:rsidP="00262EE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262EE0">
        <w:rPr>
          <w:rFonts w:ascii="Times New Roman" w:hAnsi="Times New Roman" w:cs="Times New Roman"/>
          <w:b/>
          <w:color w:val="000000"/>
          <w:sz w:val="28"/>
        </w:rPr>
        <w:t xml:space="preserve">‌Министерство образования Тульской области‌‌ </w:t>
      </w:r>
    </w:p>
    <w:p w:rsidR="00262EE0" w:rsidRPr="00262EE0" w:rsidRDefault="00262EE0" w:rsidP="00262EE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262EE0">
        <w:rPr>
          <w:rFonts w:ascii="Times New Roman" w:hAnsi="Times New Roman" w:cs="Times New Roman"/>
          <w:b/>
          <w:color w:val="000000"/>
          <w:sz w:val="28"/>
        </w:rPr>
        <w:t>‌Управление образования администрации города Тулы‌</w:t>
      </w:r>
      <w:r w:rsidRPr="00262EE0">
        <w:rPr>
          <w:rFonts w:ascii="Times New Roman" w:hAnsi="Times New Roman" w:cs="Times New Roman"/>
          <w:color w:val="000000"/>
          <w:sz w:val="28"/>
        </w:rPr>
        <w:t>​</w:t>
      </w:r>
    </w:p>
    <w:p w:rsidR="00262EE0" w:rsidRPr="00262EE0" w:rsidRDefault="00262EE0" w:rsidP="00262EE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262EE0">
        <w:rPr>
          <w:rFonts w:ascii="Times New Roman" w:hAnsi="Times New Roman" w:cs="Times New Roman"/>
          <w:b/>
          <w:color w:val="000000"/>
          <w:sz w:val="28"/>
        </w:rPr>
        <w:t>МБОУ ЦО № 45</w:t>
      </w:r>
    </w:p>
    <w:p w:rsidR="00262EE0" w:rsidRPr="00262EE0" w:rsidRDefault="00262EE0" w:rsidP="00262EE0">
      <w:pPr>
        <w:spacing w:after="0"/>
        <w:ind w:left="120"/>
        <w:rPr>
          <w:rFonts w:ascii="Times New Roman" w:hAnsi="Times New Roman" w:cs="Times New Roman"/>
        </w:rPr>
      </w:pPr>
    </w:p>
    <w:p w:rsidR="00262EE0" w:rsidRPr="00262EE0" w:rsidRDefault="00262EE0" w:rsidP="00262EE0">
      <w:pPr>
        <w:spacing w:after="0"/>
        <w:ind w:left="120"/>
        <w:rPr>
          <w:rFonts w:ascii="Times New Roman" w:hAnsi="Times New Roman" w:cs="Times New Roman"/>
        </w:rPr>
      </w:pPr>
    </w:p>
    <w:p w:rsidR="00262EE0" w:rsidRPr="00262EE0" w:rsidRDefault="00262EE0" w:rsidP="00262EE0">
      <w:pPr>
        <w:spacing w:after="0"/>
        <w:ind w:left="120"/>
        <w:rPr>
          <w:rFonts w:ascii="Times New Roman" w:hAnsi="Times New Roman" w:cs="Times New Roman"/>
        </w:rPr>
      </w:pPr>
    </w:p>
    <w:p w:rsidR="00262EE0" w:rsidRPr="00262EE0" w:rsidRDefault="00262EE0" w:rsidP="00262EE0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62EE0" w:rsidRPr="00262EE0" w:rsidTr="00436024">
        <w:tc>
          <w:tcPr>
            <w:tcW w:w="3114" w:type="dxa"/>
            <w:hideMark/>
          </w:tcPr>
          <w:p w:rsidR="00262EE0" w:rsidRPr="00262EE0" w:rsidRDefault="00262EE0" w:rsidP="004360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 МБОУ ЦО № 45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Протокол № 1 от 29.08.23г.</w:t>
            </w:r>
          </w:p>
        </w:tc>
        <w:tc>
          <w:tcPr>
            <w:tcW w:w="3115" w:type="dxa"/>
          </w:tcPr>
          <w:p w:rsidR="00262EE0" w:rsidRPr="00262EE0" w:rsidRDefault="00262EE0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________________________ 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В.А.Натаров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262EE0" w:rsidRPr="00262EE0" w:rsidRDefault="00262EE0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________________________ 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262EE0" w:rsidRPr="00262EE0" w:rsidRDefault="00262EE0" w:rsidP="00436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62EE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Приказ № 246 от 29.08.23г.</w:t>
            </w:r>
          </w:p>
          <w:p w:rsidR="00262EE0" w:rsidRPr="00262EE0" w:rsidRDefault="00262EE0" w:rsidP="00436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62EE0" w:rsidRPr="00262EE0" w:rsidRDefault="00262EE0" w:rsidP="00262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EE0" w:rsidRPr="00262EE0" w:rsidRDefault="00262EE0" w:rsidP="00262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EE0" w:rsidRPr="00262EE0" w:rsidRDefault="00262EE0" w:rsidP="00262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EE0" w:rsidRPr="00262EE0" w:rsidRDefault="00262EE0" w:rsidP="00262E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EE0" w:rsidRPr="00262EE0" w:rsidRDefault="00262EE0" w:rsidP="00262E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EE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62EE0" w:rsidRPr="00262EE0" w:rsidRDefault="00262EE0" w:rsidP="00262EE0">
      <w:pPr>
        <w:rPr>
          <w:rFonts w:ascii="Times New Roman" w:hAnsi="Times New Roman" w:cs="Times New Roman"/>
        </w:rPr>
      </w:pPr>
    </w:p>
    <w:p w:rsidR="00262EE0" w:rsidRPr="00262EE0" w:rsidRDefault="00262EE0" w:rsidP="00262EE0">
      <w:pPr>
        <w:jc w:val="center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:rsidR="00262EE0" w:rsidRPr="00262EE0" w:rsidRDefault="00262EE0" w:rsidP="00262EE0">
      <w:pPr>
        <w:rPr>
          <w:rFonts w:ascii="Times New Roman" w:hAnsi="Times New Roman" w:cs="Times New Roman"/>
        </w:rPr>
      </w:pPr>
    </w:p>
    <w:p w:rsidR="00262EE0" w:rsidRPr="00262EE0" w:rsidRDefault="00262EE0" w:rsidP="00262EE0">
      <w:pPr>
        <w:jc w:val="center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>" Решение задач по информатике "</w:t>
      </w:r>
    </w:p>
    <w:p w:rsidR="00262EE0" w:rsidRPr="00262EE0" w:rsidRDefault="00262EE0" w:rsidP="00262EE0">
      <w:pPr>
        <w:jc w:val="center"/>
        <w:rPr>
          <w:rFonts w:ascii="Times New Roman" w:hAnsi="Times New Roman" w:cs="Times New Roman"/>
          <w:sz w:val="32"/>
          <w:szCs w:val="32"/>
        </w:rPr>
      </w:pPr>
      <w:r w:rsidRPr="00262EE0">
        <w:rPr>
          <w:rFonts w:ascii="Times New Roman" w:hAnsi="Times New Roman" w:cs="Times New Roman"/>
          <w:sz w:val="32"/>
          <w:szCs w:val="32"/>
        </w:rPr>
        <w:t>9аб класс</w:t>
      </w:r>
    </w:p>
    <w:p w:rsidR="00262EE0" w:rsidRPr="00262EE0" w:rsidRDefault="00262EE0" w:rsidP="00262EE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62EE0">
        <w:rPr>
          <w:rFonts w:ascii="Times New Roman" w:hAnsi="Times New Roman" w:cs="Times New Roman"/>
          <w:sz w:val="32"/>
          <w:szCs w:val="32"/>
        </w:rPr>
        <w:t>Миляева</w:t>
      </w:r>
      <w:proofErr w:type="spellEnd"/>
      <w:r w:rsidRPr="00262EE0">
        <w:rPr>
          <w:rFonts w:ascii="Times New Roman" w:hAnsi="Times New Roman" w:cs="Times New Roman"/>
          <w:sz w:val="32"/>
          <w:szCs w:val="32"/>
        </w:rPr>
        <w:t xml:space="preserve"> Г.Б.</w:t>
      </w:r>
    </w:p>
    <w:p w:rsidR="00262EE0" w:rsidRDefault="00262EE0" w:rsidP="00262EE0">
      <w:pPr>
        <w:jc w:val="center"/>
        <w:rPr>
          <w:sz w:val="32"/>
          <w:szCs w:val="32"/>
        </w:rPr>
      </w:pPr>
    </w:p>
    <w:p w:rsidR="00262EE0" w:rsidRDefault="00262EE0" w:rsidP="00262EE0">
      <w:pPr>
        <w:jc w:val="center"/>
        <w:rPr>
          <w:sz w:val="32"/>
          <w:szCs w:val="32"/>
        </w:rPr>
      </w:pPr>
    </w:p>
    <w:p w:rsidR="00E06674" w:rsidRDefault="00E06674" w:rsidP="0037625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62EE0" w:rsidRPr="00353C05" w:rsidRDefault="00262EE0" w:rsidP="0037625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62EE0" w:rsidRDefault="00262EE0" w:rsidP="00776D0C">
      <w:pPr>
        <w:pStyle w:val="a7"/>
        <w:spacing w:before="84" w:line="249" w:lineRule="auto"/>
        <w:ind w:left="156" w:right="154" w:firstLine="226"/>
        <w:jc w:val="both"/>
        <w:rPr>
          <w:b/>
          <w:bCs/>
          <w:sz w:val="24"/>
          <w:szCs w:val="24"/>
        </w:rPr>
      </w:pPr>
    </w:p>
    <w:p w:rsidR="00776D0C" w:rsidRPr="00262EE0" w:rsidRDefault="00376257" w:rsidP="00776D0C">
      <w:pPr>
        <w:pStyle w:val="a7"/>
        <w:spacing w:before="84" w:line="249" w:lineRule="auto"/>
        <w:ind w:left="156" w:right="154" w:firstLine="226"/>
        <w:jc w:val="both"/>
        <w:rPr>
          <w:sz w:val="24"/>
          <w:szCs w:val="24"/>
        </w:rPr>
      </w:pPr>
      <w:r w:rsidRPr="00262EE0">
        <w:rPr>
          <w:b/>
          <w:bCs/>
          <w:sz w:val="24"/>
          <w:szCs w:val="24"/>
        </w:rPr>
        <w:lastRenderedPageBreak/>
        <w:t xml:space="preserve">Пояснительная </w:t>
      </w:r>
      <w:proofErr w:type="spellStart"/>
      <w:r w:rsidRPr="00262EE0">
        <w:rPr>
          <w:b/>
          <w:bCs/>
          <w:sz w:val="24"/>
          <w:szCs w:val="24"/>
        </w:rPr>
        <w:t>записка</w:t>
      </w:r>
      <w:r w:rsidR="00776D0C" w:rsidRPr="00262EE0">
        <w:rPr>
          <w:spacing w:val="-2"/>
          <w:w w:val="120"/>
          <w:sz w:val="24"/>
          <w:szCs w:val="24"/>
        </w:rPr>
        <w:t>Рабочаяпрограммакурсавнеурочной</w:t>
      </w:r>
      <w:r w:rsidR="00776D0C" w:rsidRPr="00262EE0">
        <w:rPr>
          <w:spacing w:val="-1"/>
          <w:w w:val="120"/>
          <w:sz w:val="24"/>
          <w:szCs w:val="24"/>
        </w:rPr>
        <w:t>деятельно</w:t>
      </w:r>
      <w:r w:rsidR="00776D0C" w:rsidRPr="00262EE0">
        <w:rPr>
          <w:w w:val="115"/>
          <w:sz w:val="24"/>
          <w:szCs w:val="24"/>
        </w:rPr>
        <w:t>сти</w:t>
      </w:r>
      <w:proofErr w:type="spellEnd"/>
      <w:r w:rsidR="00776D0C" w:rsidRPr="00262EE0">
        <w:rPr>
          <w:w w:val="115"/>
          <w:sz w:val="24"/>
          <w:szCs w:val="24"/>
        </w:rPr>
        <w:t xml:space="preserve"> «Решение задач по информатике» (далее — курс) для 9 клас</w:t>
      </w:r>
      <w:r w:rsidR="00776D0C" w:rsidRPr="00262EE0">
        <w:rPr>
          <w:spacing w:val="-2"/>
          <w:w w:val="115"/>
          <w:sz w:val="24"/>
          <w:szCs w:val="24"/>
        </w:rPr>
        <w:t>совсоставленанаосноветребованийФедеральногогосударствен</w:t>
      </w:r>
      <w:r w:rsidR="00776D0C" w:rsidRPr="00262EE0">
        <w:rPr>
          <w:w w:val="115"/>
          <w:sz w:val="24"/>
          <w:szCs w:val="24"/>
        </w:rPr>
        <w:t>ногообразовательногостандартаосновногообщегообразованияк результатам освоения основной программы основного общего</w:t>
      </w:r>
      <w:r w:rsidR="00776D0C" w:rsidRPr="00262EE0">
        <w:rPr>
          <w:spacing w:val="-1"/>
          <w:w w:val="120"/>
          <w:sz w:val="24"/>
          <w:szCs w:val="24"/>
        </w:rPr>
        <w:t>образования (приказ Министерства просвещения Российской</w:t>
      </w:r>
      <w:r w:rsidR="00776D0C" w:rsidRPr="00262EE0">
        <w:rPr>
          <w:spacing w:val="-1"/>
          <w:w w:val="115"/>
          <w:sz w:val="24"/>
          <w:szCs w:val="24"/>
        </w:rPr>
        <w:t>Федерацииот31.05.2021№287«Обутверждении</w:t>
      </w:r>
      <w:r w:rsidR="00776D0C" w:rsidRPr="00262EE0">
        <w:rPr>
          <w:w w:val="115"/>
          <w:sz w:val="24"/>
          <w:szCs w:val="24"/>
        </w:rPr>
        <w:t>федерального</w:t>
      </w:r>
      <w:r w:rsidR="00776D0C" w:rsidRPr="00262EE0">
        <w:rPr>
          <w:spacing w:val="-1"/>
          <w:w w:val="115"/>
          <w:sz w:val="24"/>
          <w:szCs w:val="24"/>
        </w:rPr>
        <w:t>государственногообразовательного</w:t>
      </w:r>
      <w:r w:rsidR="00776D0C" w:rsidRPr="00262EE0">
        <w:rPr>
          <w:w w:val="115"/>
          <w:sz w:val="24"/>
          <w:szCs w:val="24"/>
        </w:rPr>
        <w:t>стандартаосновногообщегообразования»)сучётомПримернойпрограммывоспитания(протокол Федерального учебно-методического объединения по об</w:t>
      </w:r>
      <w:r w:rsidR="00776D0C" w:rsidRPr="00262EE0">
        <w:rPr>
          <w:spacing w:val="-2"/>
          <w:w w:val="120"/>
          <w:sz w:val="24"/>
          <w:szCs w:val="24"/>
        </w:rPr>
        <w:t>щемуобразованию№3/22от23.06.2022)иПримерной</w:t>
      </w:r>
      <w:r w:rsidR="00776D0C" w:rsidRPr="00262EE0">
        <w:rPr>
          <w:spacing w:val="-1"/>
          <w:w w:val="120"/>
          <w:sz w:val="24"/>
          <w:szCs w:val="24"/>
        </w:rPr>
        <w:t>основ</w:t>
      </w:r>
      <w:r w:rsidR="00776D0C" w:rsidRPr="00262EE0">
        <w:rPr>
          <w:w w:val="115"/>
          <w:sz w:val="24"/>
          <w:szCs w:val="24"/>
        </w:rPr>
        <w:t>ной образовательной программы основного общего образования(протокол Федерального учебно-методического объединения по</w:t>
      </w:r>
      <w:r w:rsidR="00776D0C" w:rsidRPr="00262EE0">
        <w:rPr>
          <w:w w:val="120"/>
          <w:sz w:val="24"/>
          <w:szCs w:val="24"/>
        </w:rPr>
        <w:t>общемуобразованию№1/22от18.03.2022).</w:t>
      </w:r>
    </w:p>
    <w:p w:rsidR="00776D0C" w:rsidRPr="00262EE0" w:rsidRDefault="00776D0C" w:rsidP="00776D0C">
      <w:pPr>
        <w:pStyle w:val="a7"/>
        <w:spacing w:before="12" w:line="249" w:lineRule="auto"/>
        <w:ind w:left="156" w:right="154" w:firstLine="226"/>
        <w:jc w:val="both"/>
        <w:rPr>
          <w:sz w:val="24"/>
          <w:szCs w:val="24"/>
        </w:rPr>
      </w:pPr>
      <w:r w:rsidRPr="00262EE0">
        <w:rPr>
          <w:w w:val="115"/>
          <w:sz w:val="24"/>
          <w:szCs w:val="24"/>
        </w:rPr>
        <w:t xml:space="preserve">Рабочая программа курса даёт представлениео цели, задачах, общей стратегии обучения, воспитания и развития обучающихся средствами курса внеурочной деятельности по информатике, устанавливает содержание курса, предусматривает его структурирование по разделам и темам; предлагаетраспределение учебных часов по разделам и темамипоследовательность  их  изучения  с  учётом  </w:t>
      </w:r>
      <w:proofErr w:type="spellStart"/>
      <w:r w:rsidRPr="00262EE0">
        <w:rPr>
          <w:w w:val="115"/>
          <w:sz w:val="24"/>
          <w:szCs w:val="24"/>
        </w:rPr>
        <w:t>межпредметныхи</w:t>
      </w:r>
      <w:proofErr w:type="spellEnd"/>
      <w:r w:rsidRPr="00262EE0">
        <w:rPr>
          <w:w w:val="115"/>
          <w:sz w:val="24"/>
          <w:szCs w:val="24"/>
        </w:rPr>
        <w:t xml:space="preserve"> </w:t>
      </w:r>
      <w:proofErr w:type="spellStart"/>
      <w:r w:rsidRPr="00262EE0">
        <w:rPr>
          <w:w w:val="115"/>
          <w:sz w:val="24"/>
          <w:szCs w:val="24"/>
        </w:rPr>
        <w:t>внутрипредметных</w:t>
      </w:r>
      <w:proofErr w:type="spellEnd"/>
      <w:r w:rsidRPr="00262EE0">
        <w:rPr>
          <w:w w:val="115"/>
          <w:sz w:val="24"/>
          <w:szCs w:val="24"/>
        </w:rPr>
        <w:t xml:space="preserve"> связей, логики учебного процесса и возрастных особенностей обучающихся, включает описание форморганизации занятий и учебно-методического обеспечения образовательногопроцесса.</w:t>
      </w:r>
    </w:p>
    <w:p w:rsidR="00776D0C" w:rsidRPr="00262EE0" w:rsidRDefault="00776D0C" w:rsidP="00776D0C">
      <w:pPr>
        <w:rPr>
          <w:rFonts w:ascii="Times New Roman" w:hAnsi="Times New Roman" w:cs="Times New Roman"/>
          <w:w w:val="120"/>
          <w:sz w:val="24"/>
          <w:szCs w:val="24"/>
        </w:rPr>
      </w:pPr>
      <w:r w:rsidRPr="00262EE0">
        <w:rPr>
          <w:rFonts w:ascii="Times New Roman" w:hAnsi="Times New Roman" w:cs="Times New Roman"/>
          <w:w w:val="120"/>
          <w:sz w:val="24"/>
          <w:szCs w:val="24"/>
        </w:rPr>
        <w:t>Рабочая программа курса определяет количественныеикачественныехарактеристикиучебногоматериаладля каждого года изучения, в том числе планируемые результаты освоения обучающимися программы курса внеурочной</w:t>
      </w:r>
      <w:r w:rsidRPr="00262EE0">
        <w:rPr>
          <w:rFonts w:ascii="Times New Roman" w:hAnsi="Times New Roman" w:cs="Times New Roman"/>
          <w:w w:val="115"/>
          <w:sz w:val="24"/>
          <w:szCs w:val="24"/>
        </w:rPr>
        <w:t>деятельности на уровне основного общего образования и систе</w:t>
      </w:r>
      <w:r w:rsidRPr="00262EE0">
        <w:rPr>
          <w:rFonts w:ascii="Times New Roman" w:hAnsi="Times New Roman" w:cs="Times New Roman"/>
          <w:spacing w:val="-1"/>
          <w:w w:val="120"/>
          <w:sz w:val="24"/>
          <w:szCs w:val="24"/>
        </w:rPr>
        <w:t>муоценкидостижения</w:t>
      </w:r>
      <w:r w:rsidRPr="00262EE0">
        <w:rPr>
          <w:rFonts w:ascii="Times New Roman" w:hAnsi="Times New Roman" w:cs="Times New Roman"/>
          <w:w w:val="120"/>
          <w:sz w:val="24"/>
          <w:szCs w:val="24"/>
        </w:rPr>
        <w:t>планируемыхрезультатов.</w:t>
      </w:r>
    </w:p>
    <w:p w:rsidR="00776D0C" w:rsidRPr="00262EE0" w:rsidRDefault="00776D0C" w:rsidP="00776D0C">
      <w:pPr>
        <w:pStyle w:val="31"/>
        <w:spacing w:before="120" w:line="244" w:lineRule="auto"/>
        <w:ind w:left="158" w:right="1198"/>
        <w:rPr>
          <w:rFonts w:ascii="Times New Roman" w:hAnsi="Times New Roman" w:cs="Times New Roman"/>
          <w:b/>
          <w:w w:val="115"/>
          <w:sz w:val="24"/>
          <w:szCs w:val="24"/>
        </w:rPr>
      </w:pPr>
      <w:r w:rsidRPr="00262EE0">
        <w:rPr>
          <w:rFonts w:ascii="Times New Roman" w:hAnsi="Times New Roman" w:cs="Times New Roman"/>
          <w:b/>
          <w:w w:val="115"/>
          <w:sz w:val="24"/>
          <w:szCs w:val="24"/>
        </w:rPr>
        <w:t>Общая характеристика курса внеурочной деятельности «Решение задач по информатике»</w:t>
      </w:r>
    </w:p>
    <w:p w:rsidR="00776D0C" w:rsidRPr="00262EE0" w:rsidRDefault="00776D0C" w:rsidP="00776D0C">
      <w:pPr>
        <w:pStyle w:val="31"/>
        <w:spacing w:before="120" w:line="244" w:lineRule="auto"/>
        <w:ind w:left="158" w:right="1198"/>
        <w:rPr>
          <w:rFonts w:ascii="Times New Roman" w:hAnsi="Times New Roman" w:cs="Times New Roman"/>
          <w:sz w:val="24"/>
          <w:szCs w:val="24"/>
        </w:rPr>
      </w:pPr>
      <w:r w:rsidRPr="00262EE0">
        <w:rPr>
          <w:rFonts w:ascii="Times New Roman" w:hAnsi="Times New Roman" w:cs="Times New Roman"/>
          <w:w w:val="115"/>
          <w:sz w:val="24"/>
          <w:szCs w:val="24"/>
        </w:rPr>
        <w:t>Курс внеурочной деятельности «Решение задач по информатике»</w:t>
      </w:r>
    </w:p>
    <w:p w:rsidR="00776D0C" w:rsidRPr="00262EE0" w:rsidRDefault="00776D0C" w:rsidP="00776D0C">
      <w:pPr>
        <w:pStyle w:val="a7"/>
        <w:spacing w:before="55" w:line="249" w:lineRule="auto"/>
        <w:ind w:left="156" w:right="154" w:firstLine="226"/>
        <w:jc w:val="both"/>
        <w:rPr>
          <w:sz w:val="24"/>
          <w:szCs w:val="24"/>
        </w:rPr>
      </w:pPr>
      <w:r w:rsidRPr="00262EE0">
        <w:rPr>
          <w:w w:val="115"/>
          <w:sz w:val="24"/>
          <w:szCs w:val="24"/>
        </w:rPr>
        <w:t>отражает:</w:t>
      </w:r>
    </w:p>
    <w:p w:rsidR="00776D0C" w:rsidRPr="00262EE0" w:rsidRDefault="00776D0C" w:rsidP="00776D0C">
      <w:pPr>
        <w:pStyle w:val="a7"/>
        <w:numPr>
          <w:ilvl w:val="0"/>
          <w:numId w:val="3"/>
        </w:numPr>
        <w:spacing w:before="2" w:line="249" w:lineRule="auto"/>
        <w:ind w:right="154"/>
        <w:jc w:val="both"/>
        <w:rPr>
          <w:sz w:val="24"/>
          <w:szCs w:val="24"/>
        </w:rPr>
      </w:pPr>
      <w:r w:rsidRPr="00262EE0">
        <w:rPr>
          <w:w w:val="115"/>
          <w:sz w:val="24"/>
          <w:szCs w:val="24"/>
        </w:rPr>
        <w:t>сущностьинформатикикакнаучнойдисциплины,изучающей закономерности протекания и возможности автоматизацииинформационныхпроцессоввразличныхсистемах;</w:t>
      </w:r>
    </w:p>
    <w:p w:rsidR="00776D0C" w:rsidRPr="00262EE0" w:rsidRDefault="00776D0C" w:rsidP="00776D0C">
      <w:pPr>
        <w:pStyle w:val="a7"/>
        <w:numPr>
          <w:ilvl w:val="0"/>
          <w:numId w:val="3"/>
        </w:numPr>
        <w:spacing w:before="70" w:line="259" w:lineRule="auto"/>
        <w:ind w:right="154"/>
        <w:jc w:val="both"/>
        <w:rPr>
          <w:sz w:val="24"/>
          <w:szCs w:val="24"/>
        </w:rPr>
      </w:pPr>
      <w:r w:rsidRPr="00262EE0">
        <w:rPr>
          <w:w w:val="115"/>
          <w:sz w:val="24"/>
          <w:szCs w:val="24"/>
        </w:rPr>
        <w:t>основные области применения информатики, прежде всегоинформационныетехнологии,управлениеисоциальнуюсферу;</w:t>
      </w:r>
    </w:p>
    <w:p w:rsidR="00776D0C" w:rsidRPr="00262EE0" w:rsidRDefault="00776D0C" w:rsidP="00776D0C">
      <w:pPr>
        <w:pStyle w:val="a7"/>
        <w:numPr>
          <w:ilvl w:val="0"/>
          <w:numId w:val="3"/>
        </w:numPr>
        <w:spacing w:line="259" w:lineRule="auto"/>
        <w:ind w:right="154"/>
        <w:jc w:val="both"/>
        <w:rPr>
          <w:sz w:val="24"/>
          <w:szCs w:val="24"/>
        </w:rPr>
      </w:pPr>
      <w:r w:rsidRPr="00262EE0">
        <w:rPr>
          <w:w w:val="120"/>
          <w:sz w:val="24"/>
          <w:szCs w:val="24"/>
        </w:rPr>
        <w:t>междисциплинарный характер информатики и информационнойдеятельности.</w:t>
      </w:r>
    </w:p>
    <w:p w:rsidR="00776D0C" w:rsidRPr="00262EE0" w:rsidRDefault="00776D0C" w:rsidP="00776D0C">
      <w:pPr>
        <w:pStyle w:val="a7"/>
        <w:spacing w:line="259" w:lineRule="auto"/>
        <w:ind w:left="156" w:right="154" w:firstLine="226"/>
        <w:jc w:val="both"/>
        <w:rPr>
          <w:sz w:val="24"/>
          <w:szCs w:val="24"/>
        </w:rPr>
      </w:pPr>
      <w:r w:rsidRPr="00262EE0">
        <w:rPr>
          <w:w w:val="120"/>
          <w:sz w:val="24"/>
          <w:szCs w:val="24"/>
        </w:rPr>
        <w:t>Информатика характеризуется всё возрастающим числоммеждисциплинарных связей, причём как на уровне понятийногоаппарата,такинауровнеинструментария.Современнаяшкольная информатика оказывает существенное влияние наформированиемировоззренияшкольника,егожизненнуюпозицию, закладывает основы понимания принципов функционированияииспользованияинформационныхтехнологийкак</w:t>
      </w:r>
      <w:r w:rsidRPr="00262EE0">
        <w:rPr>
          <w:w w:val="115"/>
          <w:sz w:val="24"/>
          <w:szCs w:val="24"/>
        </w:rPr>
        <w:t xml:space="preserve">необходимого инструмента практически любой деятельности иодного из </w:t>
      </w:r>
      <w:r w:rsidRPr="00262EE0">
        <w:rPr>
          <w:w w:val="115"/>
          <w:sz w:val="24"/>
          <w:szCs w:val="24"/>
        </w:rPr>
        <w:lastRenderedPageBreak/>
        <w:t>наиболее значимых технологических достижений со-</w:t>
      </w:r>
      <w:r w:rsidRPr="00262EE0">
        <w:rPr>
          <w:spacing w:val="-1"/>
          <w:w w:val="120"/>
          <w:sz w:val="24"/>
          <w:szCs w:val="24"/>
        </w:rPr>
        <w:t>временнойцивилизации.Многиепредметные</w:t>
      </w:r>
      <w:r w:rsidRPr="00262EE0">
        <w:rPr>
          <w:w w:val="120"/>
          <w:sz w:val="24"/>
          <w:szCs w:val="24"/>
        </w:rPr>
        <w:t>знанияиспосо</w:t>
      </w:r>
      <w:r w:rsidRPr="00262EE0">
        <w:rPr>
          <w:spacing w:val="-1"/>
          <w:w w:val="120"/>
          <w:sz w:val="24"/>
          <w:szCs w:val="24"/>
        </w:rPr>
        <w:t>быдеятельности,</w:t>
      </w:r>
      <w:r w:rsidRPr="00262EE0">
        <w:rPr>
          <w:w w:val="120"/>
          <w:sz w:val="24"/>
          <w:szCs w:val="24"/>
        </w:rPr>
        <w:t>освоенныеобучающимисяприизученииин</w:t>
      </w:r>
      <w:r w:rsidRPr="00262EE0">
        <w:rPr>
          <w:w w:val="115"/>
          <w:sz w:val="24"/>
          <w:szCs w:val="24"/>
        </w:rPr>
        <w:t>форматики, находят применение как в рамках образовательно</w:t>
      </w:r>
      <w:r w:rsidRPr="00262EE0">
        <w:rPr>
          <w:w w:val="120"/>
          <w:sz w:val="24"/>
          <w:szCs w:val="24"/>
        </w:rPr>
        <w:t>го процесса при изучении других предметных областей, так ивиныхжизненныхситуациях,становятсязначимымидля</w:t>
      </w:r>
      <w:r w:rsidRPr="00262EE0">
        <w:rPr>
          <w:spacing w:val="-1"/>
          <w:w w:val="120"/>
          <w:sz w:val="24"/>
          <w:szCs w:val="24"/>
        </w:rPr>
        <w:t>формированиякачествличности,</w:t>
      </w:r>
      <w:r w:rsidRPr="00262EE0">
        <w:rPr>
          <w:w w:val="120"/>
          <w:sz w:val="24"/>
          <w:szCs w:val="24"/>
        </w:rPr>
        <w:t>т.е.ориентированынафор</w:t>
      </w:r>
      <w:r w:rsidRPr="00262EE0">
        <w:rPr>
          <w:spacing w:val="-1"/>
          <w:w w:val="120"/>
          <w:sz w:val="24"/>
          <w:szCs w:val="24"/>
        </w:rPr>
        <w:t xml:space="preserve">мирование метапредметных и личностных </w:t>
      </w:r>
      <w:r w:rsidRPr="00262EE0">
        <w:rPr>
          <w:w w:val="120"/>
          <w:sz w:val="24"/>
          <w:szCs w:val="24"/>
        </w:rPr>
        <w:t>результатов обучения.</w:t>
      </w:r>
    </w:p>
    <w:p w:rsidR="00776D0C" w:rsidRPr="00262EE0" w:rsidRDefault="00776D0C" w:rsidP="00776D0C">
      <w:pPr>
        <w:pStyle w:val="a7"/>
        <w:spacing w:line="259" w:lineRule="auto"/>
        <w:ind w:left="156" w:right="154" w:firstLine="226"/>
        <w:jc w:val="both"/>
        <w:rPr>
          <w:sz w:val="24"/>
          <w:szCs w:val="24"/>
        </w:rPr>
      </w:pPr>
      <w:r w:rsidRPr="00262EE0">
        <w:rPr>
          <w:w w:val="115"/>
          <w:sz w:val="24"/>
          <w:szCs w:val="24"/>
        </w:rPr>
        <w:t>Курс внеурочной деятельности отражает и расширяет содержание четырёх тематических разделов информатики на уровнеосновногообщегообразования:</w:t>
      </w:r>
    </w:p>
    <w:p w:rsidR="00776D0C" w:rsidRPr="00262EE0" w:rsidRDefault="00776D0C" w:rsidP="00776D0C">
      <w:pPr>
        <w:pStyle w:val="a9"/>
        <w:numPr>
          <w:ilvl w:val="0"/>
          <w:numId w:val="2"/>
        </w:numPr>
        <w:tabs>
          <w:tab w:val="left" w:pos="648"/>
        </w:tabs>
        <w:spacing w:line="229" w:lineRule="exact"/>
        <w:ind w:hanging="265"/>
        <w:rPr>
          <w:rFonts w:ascii="Times New Roman" w:hAnsi="Times New Roman" w:cs="Times New Roman"/>
          <w:sz w:val="24"/>
          <w:szCs w:val="24"/>
        </w:rPr>
      </w:pPr>
      <w:r w:rsidRPr="00262EE0">
        <w:rPr>
          <w:rFonts w:ascii="Times New Roman" w:hAnsi="Times New Roman" w:cs="Times New Roman"/>
          <w:w w:val="120"/>
          <w:sz w:val="24"/>
          <w:szCs w:val="24"/>
        </w:rPr>
        <w:t>цифроваяграмотность;</w:t>
      </w:r>
    </w:p>
    <w:p w:rsidR="00776D0C" w:rsidRPr="00262EE0" w:rsidRDefault="00776D0C" w:rsidP="00776D0C">
      <w:pPr>
        <w:pStyle w:val="a9"/>
        <w:numPr>
          <w:ilvl w:val="0"/>
          <w:numId w:val="2"/>
        </w:numPr>
        <w:tabs>
          <w:tab w:val="left" w:pos="647"/>
        </w:tabs>
        <w:spacing w:before="10"/>
        <w:ind w:left="646"/>
        <w:rPr>
          <w:rFonts w:ascii="Times New Roman" w:hAnsi="Times New Roman" w:cs="Times New Roman"/>
          <w:sz w:val="24"/>
          <w:szCs w:val="24"/>
        </w:rPr>
      </w:pPr>
      <w:r w:rsidRPr="00262EE0">
        <w:rPr>
          <w:rFonts w:ascii="Times New Roman" w:hAnsi="Times New Roman" w:cs="Times New Roman"/>
          <w:w w:val="115"/>
          <w:sz w:val="24"/>
          <w:szCs w:val="24"/>
        </w:rPr>
        <w:t>теоретическиеосновыинформатики;</w:t>
      </w:r>
    </w:p>
    <w:p w:rsidR="00776D0C" w:rsidRPr="00262EE0" w:rsidRDefault="00776D0C" w:rsidP="00776D0C">
      <w:pPr>
        <w:pStyle w:val="a9"/>
        <w:numPr>
          <w:ilvl w:val="0"/>
          <w:numId w:val="2"/>
        </w:numPr>
        <w:tabs>
          <w:tab w:val="left" w:pos="648"/>
        </w:tabs>
        <w:ind w:hanging="265"/>
        <w:rPr>
          <w:rFonts w:ascii="Times New Roman" w:hAnsi="Times New Roman" w:cs="Times New Roman"/>
          <w:sz w:val="24"/>
          <w:szCs w:val="24"/>
        </w:rPr>
      </w:pPr>
      <w:r w:rsidRPr="00262EE0">
        <w:rPr>
          <w:rFonts w:ascii="Times New Roman" w:hAnsi="Times New Roman" w:cs="Times New Roman"/>
          <w:w w:val="120"/>
          <w:sz w:val="24"/>
          <w:szCs w:val="24"/>
        </w:rPr>
        <w:t>алгоритмыипрограммирование;</w:t>
      </w:r>
    </w:p>
    <w:p w:rsidR="00376257" w:rsidRPr="00262EE0" w:rsidRDefault="00776D0C" w:rsidP="00376257">
      <w:pPr>
        <w:pStyle w:val="a9"/>
        <w:numPr>
          <w:ilvl w:val="0"/>
          <w:numId w:val="2"/>
        </w:numPr>
        <w:shd w:val="clear" w:color="auto" w:fill="FFFFFF"/>
        <w:tabs>
          <w:tab w:val="left" w:pos="647"/>
        </w:tabs>
        <w:spacing w:after="135" w:line="255" w:lineRule="atLeast"/>
        <w:ind w:left="64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62EE0">
        <w:rPr>
          <w:rFonts w:ascii="Times New Roman" w:hAnsi="Times New Roman" w:cs="Times New Roman"/>
          <w:w w:val="120"/>
          <w:sz w:val="24"/>
          <w:szCs w:val="24"/>
        </w:rPr>
        <w:t>информационныетехнологии.</w:t>
      </w:r>
    </w:p>
    <w:p w:rsidR="00376257" w:rsidRDefault="00A053C0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6257" w:rsidRPr="00353C05">
        <w:rPr>
          <w:rFonts w:ascii="Times New Roman" w:eastAsia="Times New Roman" w:hAnsi="Times New Roman" w:cs="Times New Roman"/>
          <w:sz w:val="24"/>
          <w:szCs w:val="24"/>
        </w:rPr>
        <w:t>урс «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Решение задач по информатике</w:t>
      </w:r>
      <w:r w:rsidR="00376257" w:rsidRPr="00353C05">
        <w:rPr>
          <w:rFonts w:ascii="Times New Roman" w:eastAsia="Times New Roman" w:hAnsi="Times New Roman" w:cs="Times New Roman"/>
          <w:sz w:val="24"/>
          <w:szCs w:val="24"/>
        </w:rPr>
        <w:t xml:space="preserve">» направлен на подготовку учеников к </w:t>
      </w:r>
      <w:r w:rsidR="00353C05" w:rsidRPr="00353C0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6257" w:rsidRPr="00353C05">
        <w:rPr>
          <w:rFonts w:ascii="Times New Roman" w:eastAsia="Times New Roman" w:hAnsi="Times New Roman" w:cs="Times New Roman"/>
          <w:sz w:val="24"/>
          <w:szCs w:val="24"/>
        </w:rPr>
        <w:t>ГЭ по информатике и ИКТ. Данная программа составлена в соответствии с Федеральным государственным образовательным стандартом основного общего образования, ФЗ «Об образовании», с учетом учебного плана ОУ.</w:t>
      </w:r>
    </w:p>
    <w:p w:rsidR="00776D0C" w:rsidRPr="00776D0C" w:rsidRDefault="00776D0C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курса внеурочной деятельности «Решение задач по информатике»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 настоящего курса является подготовка учащихся к единому государственному экзамену по информатике и ИКТ.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связывается с решением следующих 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сформировать положительное отношение к процедуре контроля в формате единого государственного экзамена;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изучить структуру и содержание контрольных измерительных материалов по предмету;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сформировать умение работать с инструкциями, регламентирующими процедуру проведения экзамена в целом;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сформировать умение эффективно распределять время на выполнение заданий различных типов;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сформировать умение правильно оформлять решения заданий с развернутым ответом.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занятий: 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лекции, практические занятия, самостоятельная работа, тренинги по тематическим блокам.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br/>
        <w:t>Программой предусмотрены 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: объяснительно-иллюстративные, частично-поисковые, практические.</w:t>
      </w: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Программа данного курса ориентирована на систематизацию знаний и умений по курсу информатики и информационно-коммуникационных технологий (ИКТ) для подготовки к сдаче </w:t>
      </w:r>
      <w:r w:rsidR="0083632F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Изучение контрольно-измерительных материалов позволит учащимся не только познакомиться со структурой и содержанием экзамена, но и произвести самооценку своих знаний на данном этапе, выбрать темы, требующие дополнительного изучения, спланировать дальнейшую подготовку к </w:t>
      </w:r>
      <w:r w:rsidR="00353C05" w:rsidRPr="00353C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ГЭ.</w:t>
      </w: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курса в учебном плане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курс реализуется за счет вариативного компонента, формируемого участниками образовательного процесса. Используется время, отведенное на внеурочную деятельность. Форма реализации – </w:t>
      </w:r>
      <w:r w:rsidR="00D85DBB" w:rsidRPr="00353C05">
        <w:rPr>
          <w:rFonts w:ascii="Times New Roman" w:eastAsia="Times New Roman" w:hAnsi="Times New Roman" w:cs="Times New Roman"/>
          <w:sz w:val="24"/>
          <w:szCs w:val="24"/>
        </w:rPr>
        <w:t>кружок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. Общий объем курса – 34 часа, из расчета 1 час в неделю.</w:t>
      </w:r>
    </w:p>
    <w:p w:rsidR="0083632F" w:rsidRDefault="0083632F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32F" w:rsidRDefault="0083632F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курса достигаются следующие образовательные результаты, сформированные в Федеральном государственном образовательном стандарте </w:t>
      </w:r>
      <w:r w:rsidR="00353C05" w:rsidRPr="00353C05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владение навыками разрешения проблем;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техники безопасности, гигиены, правовых и этических норм, норм информационной безопасности;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формирование готовности и способности обучающихся к саморазвитию и личностному самоопределению;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формирование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способности ставить цели и строить жизненные планы.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В части развития 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 наибольшее влияние изучение курса оказывает на: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представления об особенностях проведения, о структуре и содержании </w:t>
      </w:r>
      <w:proofErr w:type="spellStart"/>
      <w:r w:rsidRPr="00353C05">
        <w:rPr>
          <w:rFonts w:ascii="Times New Roman" w:eastAsia="Times New Roman" w:hAnsi="Times New Roman" w:cs="Times New Roman"/>
          <w:sz w:val="24"/>
          <w:szCs w:val="24"/>
        </w:rPr>
        <w:t>КИМов</w:t>
      </w:r>
      <w:r w:rsidR="00D85DBB" w:rsidRPr="00353C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ГЭ</w:t>
      </w:r>
      <w:proofErr w:type="spellEnd"/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формирование навыков и умений эффективно распределять время на выполнение заданий различных типов;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применять различные методы решения тестовых заданий различного типа по основным тематическим блокам по информатике: подсчитывать информационный объём сообщения; осуществлять перевод из одной системы счисления в другую;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lastRenderedPageBreak/>
        <w:t>– осуществлять арифметические действия в двоичной, восьмеричной и шестнадцатеричной системах счисления;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использовать стандартные алгоритмические конструкции при программировании; строить и преобразовывать логические выражения;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строить для логической функции таблицу истинности и логическую схему;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использовать необходимое программное обеспечение при решении задачи;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писать программы.</w:t>
      </w:r>
    </w:p>
    <w:p w:rsidR="00376257" w:rsidRPr="00353C05" w:rsidRDefault="00376257" w:rsidP="0037625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1. Математические основы информатики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Кодирование информации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Информация и сообщения. Алфавит. Кодирование и декодирование информации. Правило Кодирование звуковой информации. Кодирование растровой графической информации. Измерение количества информации. Алфавитный подход к определению количества информации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методы измерения количества информации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кодировать и декодировать информацию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определять объём памяти, необходимый для хранения звуковой и графической информации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подсчитывать информационный объём сообщения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Системы счисления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Позиционные системы счисления. Перевод чисел из десятичной системы в системы счисления с другим основанием и обратно. Двоичная, восьмеричная и шестнадцатеричная системы счисления. Выполнение действий над числами, записанных вне десятичных системах счисления.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о записи целых чисел в двоичной, восьмеричной и шестнадцатеричной системах счисления;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о записи целых чисел в позиционных системах счисления с различными основаниями.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записывать целые числа в позиционных системах счисления с различными основаниями.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Основы логики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</w:r>
      <w:proofErr w:type="spellStart"/>
      <w:r w:rsidRPr="00353C05">
        <w:rPr>
          <w:rFonts w:ascii="Times New Roman" w:eastAsia="Times New Roman" w:hAnsi="Times New Roman" w:cs="Times New Roman"/>
          <w:sz w:val="24"/>
          <w:szCs w:val="24"/>
        </w:rPr>
        <w:t>эквиваленция</w:t>
      </w:r>
      <w:proofErr w:type="spellEnd"/>
      <w:r w:rsidRPr="00353C05">
        <w:rPr>
          <w:rFonts w:ascii="Times New Roman" w:eastAsia="Times New Roman" w:hAnsi="Times New Roman" w:cs="Times New Roman"/>
          <w:sz w:val="24"/>
          <w:szCs w:val="24"/>
        </w:rPr>
        <w:t>. Основные законы алгебры логики, их использование для преобразования логических выражений. Логические игры. Нахождение выигрышной стратегии.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основные понятия и законы математической логики.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должны уметь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строить и анализировать таблицы истинности;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преобразовывать логические выражения;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строить дерево игры по заданному алгоритму и обосновать выигрышную стратегию.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Моделирование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Графы. Представление графа в виде схемы и в табличном виде.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сопоставить таблицу и схему, соответствующие одному и тому же графу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находить количество путей в графе, удовлетворяющих заданным требованиям</w:t>
      </w: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2. Информационные и коммуникационные технологии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 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Электронные таблицы и базы данных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Реляционные базы данных. Объекты, отношения, ключевые поля. Электронные таблицы, формулы, абсолютные и относительные адреса ячеек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способы представления информации в базах данных.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обрабатывать числовую информацию в электронных таблицах.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2. 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Компьютерные сети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IP-адрес, маска адреса, поразрядная конъюнкция. Диаграммы Эйлера-Венна, формула включений и исключений.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базовые принципы сетевой адресации.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осуществлять поиск информации в сети Интернет.</w:t>
      </w: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3. Алгоритмизация и программирование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Исполнение алгоритмов. Программирование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Задания по программированию с развернутым ответом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Основные алгоритмические конструкции: линейная последовательность операторов, цикл, ветвление. Синтаксис, типы данных, операции, выражения языка программирования (</w:t>
      </w:r>
      <w:proofErr w:type="spellStart"/>
      <w:r w:rsidRPr="00353C05">
        <w:rPr>
          <w:rFonts w:ascii="Times New Roman" w:eastAsia="Times New Roman" w:hAnsi="Times New Roman" w:cs="Times New Roman"/>
          <w:sz w:val="24"/>
          <w:szCs w:val="24"/>
        </w:rPr>
        <w:t>Pascal</w:t>
      </w:r>
      <w:proofErr w:type="spellEnd"/>
      <w:r w:rsidRPr="00353C05">
        <w:rPr>
          <w:rFonts w:ascii="Times New Roman" w:eastAsia="Times New Roman" w:hAnsi="Times New Roman" w:cs="Times New Roman"/>
          <w:sz w:val="24"/>
          <w:szCs w:val="24"/>
        </w:rPr>
        <w:t>). Ввод-вывод данных, использование подпрограмм и функций. Использование стандартных библиотек. Работа с массивами. Поиск элемента в массиве по заданному критерию, сортировка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основные конструкции языка программирования, понятия переменной, оператора присваивания.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должны уметь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исполнять рекурсивный алгоритм;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исполнять алгоритм для конкретного исполнителя с фиксированным набором команд;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работать с массивами;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анализировать алгоритм, содержащего цикл и ветвление;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анализировать программу, использующую процедуры и функции;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анализировать результат исполнения алгоритма;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прочесть фрагмент программы на языке программирования и исправить допущенные ошибки;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составить алгоритм и записать его в виде простой программы на языке программирования;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– создавать собственные программы для решения задач средней сложности.</w:t>
      </w: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76257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Материал курса разбит на 3 главы; в соответствии с этим тематический план разделен на 3 модуля. Каждый модуль предусматривает как изучение теории, так и выполнение практических заданий, которые ученики должны выполнить в ходе занятий (на уроках или самостоятельно).</w:t>
      </w:r>
    </w:p>
    <w:tbl>
      <w:tblPr>
        <w:tblStyle w:val="aa"/>
        <w:tblW w:w="0" w:type="auto"/>
        <w:tblLook w:val="04A0"/>
      </w:tblPr>
      <w:tblGrid>
        <w:gridCol w:w="1384"/>
        <w:gridCol w:w="4996"/>
        <w:gridCol w:w="3191"/>
      </w:tblGrid>
      <w:tr w:rsidR="00CF5C82" w:rsidTr="00CF5C82">
        <w:tc>
          <w:tcPr>
            <w:tcW w:w="6380" w:type="dxa"/>
            <w:gridSpan w:val="2"/>
            <w:vAlign w:val="center"/>
          </w:tcPr>
          <w:p w:rsidR="00CF5C82" w:rsidRPr="00353C05" w:rsidRDefault="00CF5C82" w:rsidP="00CF5C8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CF5C82" w:rsidRPr="005B4CB3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5C82" w:rsidTr="006F3570">
        <w:tc>
          <w:tcPr>
            <w:tcW w:w="6380" w:type="dxa"/>
            <w:gridSpan w:val="2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</w:p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3191" w:type="dxa"/>
          </w:tcPr>
          <w:p w:rsidR="00CF5C82" w:rsidRPr="005B4CB3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B4CB3" w:rsidTr="005B4CB3">
        <w:tc>
          <w:tcPr>
            <w:tcW w:w="1384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Кодирование информации</w:t>
            </w:r>
          </w:p>
        </w:tc>
        <w:tc>
          <w:tcPr>
            <w:tcW w:w="3191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B3" w:rsidTr="005B4CB3">
        <w:tc>
          <w:tcPr>
            <w:tcW w:w="1384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96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Системы счисления</w:t>
            </w:r>
          </w:p>
        </w:tc>
        <w:tc>
          <w:tcPr>
            <w:tcW w:w="3191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B3" w:rsidTr="005B4CB3">
        <w:tc>
          <w:tcPr>
            <w:tcW w:w="1384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96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логики</w:t>
            </w:r>
          </w:p>
        </w:tc>
        <w:tc>
          <w:tcPr>
            <w:tcW w:w="3191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B3" w:rsidTr="005B4CB3">
        <w:tc>
          <w:tcPr>
            <w:tcW w:w="1384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96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3191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C82" w:rsidTr="00616B66">
        <w:tc>
          <w:tcPr>
            <w:tcW w:w="6380" w:type="dxa"/>
            <w:gridSpan w:val="2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</w:p>
          <w:p w:rsidR="00CF5C82" w:rsidRPr="00353C05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3191" w:type="dxa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4CB3" w:rsidTr="005B4CB3">
        <w:tc>
          <w:tcPr>
            <w:tcW w:w="1384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таблицы и базы данных</w:t>
            </w:r>
          </w:p>
        </w:tc>
        <w:tc>
          <w:tcPr>
            <w:tcW w:w="3191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CB3" w:rsidTr="005B4CB3">
        <w:tc>
          <w:tcPr>
            <w:tcW w:w="1384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3191" w:type="dxa"/>
          </w:tcPr>
          <w:p w:rsidR="005B4CB3" w:rsidRPr="00CF5C82" w:rsidRDefault="005B4CB3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C82" w:rsidTr="00550D5F">
        <w:tc>
          <w:tcPr>
            <w:tcW w:w="6380" w:type="dxa"/>
            <w:gridSpan w:val="2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  <w:p w:rsidR="00CF5C82" w:rsidRPr="00353C05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3191" w:type="dxa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5C82" w:rsidTr="005B4CB3">
        <w:tc>
          <w:tcPr>
            <w:tcW w:w="1384" w:type="dxa"/>
          </w:tcPr>
          <w:p w:rsidR="00CF5C82" w:rsidRP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CF5C82" w:rsidRP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алгоритмов Программирование</w:t>
            </w:r>
          </w:p>
        </w:tc>
        <w:tc>
          <w:tcPr>
            <w:tcW w:w="3191" w:type="dxa"/>
          </w:tcPr>
          <w:p w:rsidR="00CF5C82" w:rsidRP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C82" w:rsidTr="005B4CB3">
        <w:tc>
          <w:tcPr>
            <w:tcW w:w="1384" w:type="dxa"/>
          </w:tcPr>
          <w:p w:rsidR="00CF5C82" w:rsidRP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996" w:type="dxa"/>
          </w:tcPr>
          <w:p w:rsidR="00CF5C82" w:rsidRP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по программированию с развернутым ответом</w:t>
            </w:r>
          </w:p>
        </w:tc>
        <w:tc>
          <w:tcPr>
            <w:tcW w:w="3191" w:type="dxa"/>
          </w:tcPr>
          <w:p w:rsidR="00CF5C82" w:rsidRP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C82" w:rsidTr="005B4CB3">
        <w:tc>
          <w:tcPr>
            <w:tcW w:w="1384" w:type="dxa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CF5C82" w:rsidRPr="00353C05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Тренинг по вариантам</w:t>
            </w:r>
          </w:p>
        </w:tc>
        <w:tc>
          <w:tcPr>
            <w:tcW w:w="3191" w:type="dxa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C82" w:rsidTr="005B4CB3">
        <w:tc>
          <w:tcPr>
            <w:tcW w:w="1384" w:type="dxa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CF5C82" w:rsidRPr="00353C05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Повторение, резерв времени</w:t>
            </w:r>
          </w:p>
        </w:tc>
        <w:tc>
          <w:tcPr>
            <w:tcW w:w="3191" w:type="dxa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C82" w:rsidTr="00907624">
        <w:tc>
          <w:tcPr>
            <w:tcW w:w="6380" w:type="dxa"/>
            <w:gridSpan w:val="2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CF5C82" w:rsidRDefault="00CF5C82" w:rsidP="00376257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B4CB3" w:rsidRPr="00353C05" w:rsidRDefault="005B4CB3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курса</w:t>
      </w:r>
      <w:r w:rsidR="003B6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информатике </w:t>
      </w:r>
      <w:r w:rsidR="003B638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6426"/>
        <w:gridCol w:w="1041"/>
        <w:gridCol w:w="817"/>
        <w:gridCol w:w="829"/>
      </w:tblGrid>
      <w:tr w:rsidR="00376257" w:rsidRPr="00353C05" w:rsidTr="0037625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  Математические основы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 Кодирование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и сообщения. Алфавит. Кодирование и декодирование информации.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растровой графической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количества информации. Алфавитный подход к определению количества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 Системы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 над числами, записанных вне десятичных системах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 Основы логики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      </w:r>
            <w:proofErr w:type="spellStart"/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алгебры логики, их использование для преобразования логических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</w:t>
            </w:r>
            <w:r w:rsidR="00B67349"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. Нахождение выигрышной стратегии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 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6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776D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Графы. Представление графа в виде схемы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6D0C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графа в табличном виде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D0C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0C" w:rsidRPr="00353C05" w:rsidRDefault="00776D0C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Информационные и коммуникационные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 Электронные таблицы и базы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Реляционные базы данных. Объекты, отношения, ключевые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таблицы, формулы, абсолютные и относительные адреса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 Компьютерные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IP-адрес, маска адреса, поразрядная конъюнкция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 Эйлера-Венна, формула включений и исключений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3.Алгоритмизация и программирование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CF5C82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 Исполнение алгоритмов Программирование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Синтаксис, типы данных, операции, выражения </w:t>
            </w:r>
            <w:proofErr w:type="spellStart"/>
            <w:r w:rsidR="00B67349"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Ввод-вывод данных, использование подпрограмм и функций. Использование стандартных библиотек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массивами. Поиск элемента в массиве по заданному критерию, сортировка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 Задания по программированию с развернутым ответом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B673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по программированию с развернутым ответом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Тренинг по вариантам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тренировочного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257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5B4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C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5B4CB3" w:rsidP="0037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тренировочного варианта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57" w:rsidRPr="00353C05" w:rsidRDefault="00376257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4CB3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5B4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37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резерв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CB3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B3" w:rsidRPr="00353C05" w:rsidTr="003762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5B4CB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37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резерв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CB3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CB3" w:rsidRPr="00353C05" w:rsidRDefault="005B4CB3" w:rsidP="003762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389" w:rsidRPr="00353C05" w:rsidRDefault="003B6389" w:rsidP="003B6389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3B6389" w:rsidRPr="00353C05" w:rsidRDefault="003B6389" w:rsidP="003B63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Для реализации предполагаемого учебного курса можно использовать отдельные издания в виде учебного и методического пособий:</w:t>
      </w:r>
    </w:p>
    <w:p w:rsidR="003B6389" w:rsidRDefault="003B6389" w:rsidP="00FB3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>1. ОГЭ 2023. Информатика. 10 тренировочных вариантов экзаменационных работ для подготовки к единому государственному экзамену / Д.М. Ушаков. – Москва: АСТ, 2023.</w:t>
      </w:r>
    </w:p>
    <w:p w:rsidR="003B6389" w:rsidRPr="00FB3DF9" w:rsidRDefault="00325411" w:rsidP="00FB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DF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B3DF9">
        <w:rPr>
          <w:rFonts w:ascii="Times New Roman" w:hAnsi="Times New Roman"/>
          <w:color w:val="000000"/>
          <w:sz w:val="24"/>
          <w:szCs w:val="24"/>
        </w:rPr>
        <w:t xml:space="preserve">Информатика, 7 класс/ </w:t>
      </w:r>
      <w:proofErr w:type="spellStart"/>
      <w:r w:rsidRPr="00FB3DF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FB3DF9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FB3DF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FB3DF9">
        <w:rPr>
          <w:rFonts w:ascii="Times New Roman" w:hAnsi="Times New Roman"/>
          <w:color w:val="000000"/>
          <w:sz w:val="24"/>
          <w:szCs w:val="24"/>
        </w:rPr>
        <w:t xml:space="preserve"> А.Ю.,  БИНОМ, </w:t>
      </w:r>
      <w:r w:rsidR="00FB3DF9" w:rsidRPr="00FB3DF9">
        <w:rPr>
          <w:rFonts w:ascii="Times New Roman" w:hAnsi="Times New Roman"/>
          <w:color w:val="000000"/>
          <w:sz w:val="24"/>
          <w:szCs w:val="24"/>
        </w:rPr>
        <w:t>лаборатория знаний</w:t>
      </w:r>
      <w:r w:rsidRPr="00FB3DF9">
        <w:rPr>
          <w:sz w:val="24"/>
          <w:szCs w:val="24"/>
        </w:rPr>
        <w:br/>
      </w:r>
      <w:r w:rsidRPr="00FB3DF9">
        <w:rPr>
          <w:rFonts w:ascii="Times New Roman" w:hAnsi="Times New Roman"/>
          <w:color w:val="000000"/>
          <w:sz w:val="24"/>
          <w:szCs w:val="24"/>
        </w:rPr>
        <w:t xml:space="preserve">3.Информатика, 8 класс/ </w:t>
      </w:r>
      <w:proofErr w:type="spellStart"/>
      <w:r w:rsidRPr="00FB3DF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FB3DF9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FB3DF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FB3DF9">
        <w:rPr>
          <w:rFonts w:ascii="Times New Roman" w:hAnsi="Times New Roman"/>
          <w:color w:val="000000"/>
          <w:sz w:val="24"/>
          <w:szCs w:val="24"/>
        </w:rPr>
        <w:t xml:space="preserve"> А.Ю., </w:t>
      </w:r>
      <w:bookmarkStart w:id="0" w:name="1fdd9878-aabe-49b3-a26b-db65386f5009"/>
      <w:r w:rsidRPr="00FB3DF9">
        <w:rPr>
          <w:rFonts w:ascii="Times New Roman" w:hAnsi="Times New Roman"/>
          <w:color w:val="000000"/>
          <w:sz w:val="24"/>
          <w:szCs w:val="24"/>
        </w:rPr>
        <w:t xml:space="preserve">БИНОМ, </w:t>
      </w:r>
      <w:r w:rsidR="00FB3DF9" w:rsidRPr="00FB3DF9">
        <w:rPr>
          <w:rFonts w:ascii="Times New Roman" w:hAnsi="Times New Roman"/>
          <w:color w:val="000000"/>
          <w:sz w:val="24"/>
          <w:szCs w:val="24"/>
        </w:rPr>
        <w:t>лаборатория знаний</w:t>
      </w:r>
      <w:r w:rsidRPr="00FB3DF9">
        <w:rPr>
          <w:rFonts w:ascii="Times New Roman" w:hAnsi="Times New Roman"/>
          <w:color w:val="000000"/>
          <w:sz w:val="24"/>
          <w:szCs w:val="24"/>
        </w:rPr>
        <w:t xml:space="preserve"> 4.Информатика, 9 класс/ </w:t>
      </w:r>
      <w:proofErr w:type="spellStart"/>
      <w:r w:rsidRPr="00FB3DF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FB3DF9">
        <w:rPr>
          <w:rFonts w:ascii="Times New Roman" w:hAnsi="Times New Roman"/>
          <w:color w:val="000000"/>
          <w:sz w:val="24"/>
          <w:szCs w:val="24"/>
        </w:rPr>
        <w:t xml:space="preserve"> Л.Л., </w:t>
      </w:r>
      <w:proofErr w:type="spellStart"/>
      <w:r w:rsidRPr="00FB3DF9">
        <w:rPr>
          <w:rFonts w:ascii="Times New Roman" w:hAnsi="Times New Roman"/>
          <w:color w:val="000000"/>
          <w:sz w:val="24"/>
          <w:szCs w:val="24"/>
        </w:rPr>
        <w:t>Босова</w:t>
      </w:r>
      <w:proofErr w:type="spellEnd"/>
      <w:r w:rsidRPr="00FB3DF9">
        <w:rPr>
          <w:rFonts w:ascii="Times New Roman" w:hAnsi="Times New Roman"/>
          <w:color w:val="000000"/>
          <w:sz w:val="24"/>
          <w:szCs w:val="24"/>
        </w:rPr>
        <w:t xml:space="preserve"> А.Ю., </w:t>
      </w:r>
      <w:bookmarkEnd w:id="0"/>
      <w:r w:rsidRPr="00FB3DF9">
        <w:rPr>
          <w:rFonts w:ascii="Times New Roman" w:hAnsi="Times New Roman"/>
          <w:color w:val="000000"/>
          <w:sz w:val="24"/>
          <w:szCs w:val="24"/>
        </w:rPr>
        <w:t xml:space="preserve">БИНОМ, </w:t>
      </w:r>
      <w:r w:rsidR="00FB3DF9" w:rsidRPr="00FB3DF9">
        <w:rPr>
          <w:rFonts w:ascii="Times New Roman" w:hAnsi="Times New Roman"/>
          <w:color w:val="000000"/>
          <w:sz w:val="24"/>
          <w:szCs w:val="24"/>
        </w:rPr>
        <w:t>лаборатория знаний</w:t>
      </w:r>
      <w:r w:rsidRPr="00FB3D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6389" w:rsidRPr="00FB3DF9">
        <w:rPr>
          <w:rFonts w:ascii="Times New Roman" w:eastAsia="Times New Roman" w:hAnsi="Times New Roman" w:cs="Times New Roman"/>
          <w:sz w:val="24"/>
          <w:szCs w:val="24"/>
        </w:rPr>
        <w:t xml:space="preserve">. Задачник-практикум (Часть 1). Под редакцией И.Г.Семакина, </w:t>
      </w:r>
      <w:proofErr w:type="spellStart"/>
      <w:r w:rsidR="003B6389" w:rsidRPr="00FB3DF9">
        <w:rPr>
          <w:rFonts w:ascii="Times New Roman" w:eastAsia="Times New Roman" w:hAnsi="Times New Roman" w:cs="Times New Roman"/>
          <w:sz w:val="24"/>
          <w:szCs w:val="24"/>
        </w:rPr>
        <w:t>Е.К.Хеннера</w:t>
      </w:r>
      <w:proofErr w:type="spellEnd"/>
      <w:r w:rsidR="003B6389" w:rsidRPr="00FB3DF9">
        <w:rPr>
          <w:rFonts w:ascii="Times New Roman" w:eastAsia="Times New Roman" w:hAnsi="Times New Roman" w:cs="Times New Roman"/>
          <w:sz w:val="24"/>
          <w:szCs w:val="24"/>
        </w:rPr>
        <w:t>. — М.: БИНОМ. Лаборатория знаний, 2014.</w:t>
      </w:r>
    </w:p>
    <w:p w:rsidR="003B6389" w:rsidRDefault="003B6389" w:rsidP="00FB3DF9">
      <w:pPr>
        <w:shd w:val="clear" w:color="auto" w:fill="FFFFFF"/>
        <w:spacing w:before="135" w:after="0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257" w:rsidRPr="00353C05" w:rsidRDefault="00376257" w:rsidP="0037625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используемых источников</w:t>
      </w:r>
    </w:p>
    <w:p w:rsidR="00376257" w:rsidRPr="00353C05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1. Методические рекомендации для учащихся </w:t>
      </w:r>
      <w:r w:rsidR="00B67349" w:rsidRPr="00353C05">
        <w:rPr>
          <w:rFonts w:ascii="Times New Roman" w:eastAsia="Times New Roman" w:hAnsi="Times New Roman" w:cs="Times New Roman"/>
          <w:sz w:val="24"/>
          <w:szCs w:val="24"/>
        </w:rPr>
        <w:t>по индивидуальной подготовке к О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ГЭ 202</w:t>
      </w:r>
      <w:r w:rsidR="003254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. Информатика и ИКТ. – М.: Федеральный институт педагогических измерений, </w:t>
      </w:r>
      <w:r w:rsidR="005B4CB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2541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76257" w:rsidRDefault="00376257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2. Методические рекомендации для учителей, подготовленные на основе анализа типичных ошибок участников </w:t>
      </w:r>
      <w:r w:rsidR="00B67349" w:rsidRPr="00353C05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67349" w:rsidRPr="00353C0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 года по Информатике и ИКТ. – М.: Федеральный институт педаго</w:t>
      </w:r>
      <w:r w:rsidR="00B67349" w:rsidRPr="00353C05">
        <w:rPr>
          <w:rFonts w:ascii="Times New Roman" w:eastAsia="Times New Roman" w:hAnsi="Times New Roman" w:cs="Times New Roman"/>
          <w:sz w:val="24"/>
          <w:szCs w:val="24"/>
        </w:rPr>
        <w:t>гических измерений, 2023</w:t>
      </w:r>
      <w:r w:rsidRPr="00353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411" w:rsidRDefault="00325411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Открытый банк заданий ОГЭ </w:t>
      </w:r>
      <w:hyperlink r:id="rId5" w:anchor="!/tab/173942232-5" w:history="1">
        <w:r w:rsidRPr="006272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https://fipi.ru/oge/otkrytyy-bank-zadaniy-oge#!/tab/173942232-5</w:t>
        </w:r>
      </w:hyperlink>
    </w:p>
    <w:p w:rsidR="00325411" w:rsidRPr="00353C05" w:rsidRDefault="00325411" w:rsidP="003762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1D8" w:rsidRPr="00353C05" w:rsidRDefault="005A11D8">
      <w:pPr>
        <w:rPr>
          <w:rFonts w:ascii="Times New Roman" w:hAnsi="Times New Roman" w:cs="Times New Roman"/>
          <w:sz w:val="24"/>
          <w:szCs w:val="24"/>
        </w:rPr>
      </w:pPr>
    </w:p>
    <w:sectPr w:rsidR="005A11D8" w:rsidRPr="00353C05" w:rsidSect="008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289"/>
    <w:multiLevelType w:val="multilevel"/>
    <w:tmpl w:val="31F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64231"/>
    <w:multiLevelType w:val="hybridMultilevel"/>
    <w:tmpl w:val="2730E58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40681942"/>
    <w:multiLevelType w:val="hybridMultilevel"/>
    <w:tmpl w:val="44002638"/>
    <w:lvl w:ilvl="0" w:tplc="98684700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5E847942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46523DB0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FCC809FC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680ADCB8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0D64193E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AFACDF64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9356F034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91864F44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6257"/>
    <w:rsid w:val="001B45B4"/>
    <w:rsid w:val="00236376"/>
    <w:rsid w:val="00262EE0"/>
    <w:rsid w:val="00272D9B"/>
    <w:rsid w:val="00306707"/>
    <w:rsid w:val="00325411"/>
    <w:rsid w:val="00353C05"/>
    <w:rsid w:val="00376257"/>
    <w:rsid w:val="003B6389"/>
    <w:rsid w:val="005A11D8"/>
    <w:rsid w:val="005A5C31"/>
    <w:rsid w:val="005B4CB3"/>
    <w:rsid w:val="006A7E34"/>
    <w:rsid w:val="00776D0C"/>
    <w:rsid w:val="008002B9"/>
    <w:rsid w:val="0083632F"/>
    <w:rsid w:val="00865E39"/>
    <w:rsid w:val="00A053C0"/>
    <w:rsid w:val="00A203D0"/>
    <w:rsid w:val="00B011C8"/>
    <w:rsid w:val="00B67349"/>
    <w:rsid w:val="00CF5C82"/>
    <w:rsid w:val="00D4182F"/>
    <w:rsid w:val="00D85DBB"/>
    <w:rsid w:val="00E06674"/>
    <w:rsid w:val="00FB3DF9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39"/>
  </w:style>
  <w:style w:type="paragraph" w:styleId="1">
    <w:name w:val="heading 1"/>
    <w:basedOn w:val="a"/>
    <w:link w:val="10"/>
    <w:uiPriority w:val="9"/>
    <w:qFormat/>
    <w:rsid w:val="00376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6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62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762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7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376257"/>
    <w:rPr>
      <w:color w:val="0000FF"/>
      <w:u w:val="single"/>
    </w:rPr>
  </w:style>
  <w:style w:type="character" w:styleId="a4">
    <w:name w:val="Emphasis"/>
    <w:basedOn w:val="a0"/>
    <w:uiPriority w:val="20"/>
    <w:qFormat/>
    <w:rsid w:val="00376257"/>
    <w:rPr>
      <w:i/>
      <w:iCs/>
    </w:rPr>
  </w:style>
  <w:style w:type="paragraph" w:styleId="a5">
    <w:name w:val="Normal (Web)"/>
    <w:basedOn w:val="a"/>
    <w:uiPriority w:val="99"/>
    <w:unhideWhenUsed/>
    <w:rsid w:val="0037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6257"/>
    <w:rPr>
      <w:b/>
      <w:bCs/>
    </w:rPr>
  </w:style>
  <w:style w:type="paragraph" w:styleId="a7">
    <w:name w:val="Body Text"/>
    <w:basedOn w:val="a"/>
    <w:link w:val="a8"/>
    <w:uiPriority w:val="1"/>
    <w:qFormat/>
    <w:rsid w:val="0077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76D0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">
    <w:name w:val="Заголовок 31"/>
    <w:basedOn w:val="a"/>
    <w:uiPriority w:val="1"/>
    <w:qFormat/>
    <w:rsid w:val="00776D0C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  <w:lang w:eastAsia="en-US"/>
    </w:rPr>
  </w:style>
  <w:style w:type="paragraph" w:styleId="a9">
    <w:name w:val="List Paragraph"/>
    <w:basedOn w:val="a"/>
    <w:uiPriority w:val="1"/>
    <w:qFormat/>
    <w:rsid w:val="00776D0C"/>
    <w:pPr>
      <w:widowControl w:val="0"/>
      <w:autoSpaceDE w:val="0"/>
      <w:autoSpaceDN w:val="0"/>
      <w:spacing w:after="0" w:line="240" w:lineRule="auto"/>
      <w:ind w:left="156" w:firstLine="226"/>
    </w:pPr>
    <w:rPr>
      <w:rFonts w:ascii="Cambria" w:eastAsia="Cambria" w:hAnsi="Cambria" w:cs="Cambria"/>
      <w:lang w:eastAsia="en-US"/>
    </w:rPr>
  </w:style>
  <w:style w:type="table" w:styleId="aa">
    <w:name w:val="Table Grid"/>
    <w:basedOn w:val="a1"/>
    <w:uiPriority w:val="59"/>
    <w:rsid w:val="005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oge/otkrytyy-bank-zadaniy-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ASG</cp:lastModifiedBy>
  <cp:revision>20</cp:revision>
  <dcterms:created xsi:type="dcterms:W3CDTF">2022-10-21T12:22:00Z</dcterms:created>
  <dcterms:modified xsi:type="dcterms:W3CDTF">2023-09-22T08:33:00Z</dcterms:modified>
</cp:coreProperties>
</file>